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1D" w:rsidRPr="00340580" w:rsidRDefault="00200A1D" w:rsidP="00200A1D">
      <w:pPr>
        <w:tabs>
          <w:tab w:val="left" w:pos="360"/>
        </w:tabs>
        <w:jc w:val="center"/>
        <w:rPr>
          <w:rFonts w:cs="Arial"/>
          <w:b/>
          <w:szCs w:val="24"/>
        </w:rPr>
      </w:pPr>
      <w:r w:rsidRPr="00340580">
        <w:rPr>
          <w:rFonts w:cs="Arial"/>
          <w:b/>
          <w:szCs w:val="24"/>
        </w:rPr>
        <w:t>Implementing Instructions</w:t>
      </w:r>
    </w:p>
    <w:p w:rsidR="00200A1D" w:rsidRPr="00B42DED" w:rsidRDefault="00200A1D" w:rsidP="00200A1D">
      <w:pPr>
        <w:tabs>
          <w:tab w:val="left" w:pos="360"/>
        </w:tabs>
        <w:rPr>
          <w:rFonts w:cs="Arial"/>
          <w:sz w:val="22"/>
          <w:szCs w:val="22"/>
        </w:rPr>
      </w:pPr>
    </w:p>
    <w:p w:rsidR="00200A1D" w:rsidRPr="001A7079" w:rsidRDefault="00200A1D" w:rsidP="00200A1D">
      <w:pPr>
        <w:tabs>
          <w:tab w:val="left" w:pos="360"/>
        </w:tabs>
        <w:rPr>
          <w:rFonts w:cs="Arial"/>
          <w:szCs w:val="24"/>
        </w:rPr>
      </w:pPr>
      <w:r w:rsidRPr="001A7079">
        <w:rPr>
          <w:rFonts w:cs="Arial"/>
          <w:szCs w:val="24"/>
        </w:rPr>
        <w:t xml:space="preserve">1.  The James A. Carroll, Jr., Excellence in Management and Best in Class Awards, sponsored by the </w:t>
      </w:r>
      <w:r w:rsidR="004379D8" w:rsidRPr="001A7079">
        <w:rPr>
          <w:rFonts w:cs="Arial"/>
          <w:szCs w:val="24"/>
        </w:rPr>
        <w:t>Installation Management Command (IMCOM) G9</w:t>
      </w:r>
      <w:r w:rsidRPr="001A7079">
        <w:rPr>
          <w:rFonts w:cs="Arial"/>
          <w:szCs w:val="24"/>
        </w:rPr>
        <w:t>, are awarded annually for excellence in</w:t>
      </w:r>
      <w:r w:rsidR="001A7079">
        <w:rPr>
          <w:rFonts w:cs="Arial"/>
          <w:szCs w:val="24"/>
        </w:rPr>
        <w:t xml:space="preserve"> the</w:t>
      </w:r>
      <w:r w:rsidRPr="001A7079">
        <w:rPr>
          <w:rFonts w:cs="Arial"/>
          <w:szCs w:val="24"/>
        </w:rPr>
        <w:t xml:space="preserve"> m</w:t>
      </w:r>
      <w:r w:rsidR="00611E52" w:rsidRPr="001A7079">
        <w:rPr>
          <w:rFonts w:cs="Arial"/>
          <w:szCs w:val="24"/>
        </w:rPr>
        <w:t>anagement of Business Operations and Armed Forces Recreation Centers</w:t>
      </w:r>
      <w:r w:rsidRPr="001A7079">
        <w:rPr>
          <w:rFonts w:cs="Arial"/>
          <w:szCs w:val="24"/>
        </w:rPr>
        <w:t>.</w:t>
      </w:r>
    </w:p>
    <w:p w:rsidR="00200A1D" w:rsidRPr="001A7079" w:rsidRDefault="00200A1D" w:rsidP="00200A1D">
      <w:pPr>
        <w:rPr>
          <w:rFonts w:cs="Arial"/>
          <w:szCs w:val="24"/>
        </w:rPr>
      </w:pPr>
    </w:p>
    <w:p w:rsidR="00200A1D" w:rsidRPr="001A7079" w:rsidRDefault="00200A1D" w:rsidP="00200A1D">
      <w:pPr>
        <w:rPr>
          <w:rFonts w:cs="Arial"/>
          <w:szCs w:val="24"/>
        </w:rPr>
      </w:pPr>
      <w:r w:rsidRPr="001A7079">
        <w:rPr>
          <w:rFonts w:cs="Arial"/>
          <w:szCs w:val="24"/>
        </w:rPr>
        <w:t xml:space="preserve">2.  </w:t>
      </w:r>
      <w:bookmarkStart w:id="0" w:name="OLE_LINK4"/>
      <w:bookmarkStart w:id="1" w:name="OLE_LINK3"/>
      <w:r w:rsidR="001B0945" w:rsidRPr="001A7079">
        <w:rPr>
          <w:rFonts w:cs="Arial"/>
          <w:szCs w:val="24"/>
        </w:rPr>
        <w:t>S</w:t>
      </w:r>
      <w:r w:rsidR="00D92D4C" w:rsidRPr="001A7079">
        <w:rPr>
          <w:rFonts w:cs="Arial"/>
          <w:szCs w:val="24"/>
        </w:rPr>
        <w:t>ix</w:t>
      </w:r>
      <w:r w:rsidR="001B0945" w:rsidRPr="001A7079">
        <w:rPr>
          <w:rFonts w:cs="Arial"/>
          <w:szCs w:val="24"/>
        </w:rPr>
        <w:t xml:space="preserve"> a</w:t>
      </w:r>
      <w:r w:rsidRPr="001A7079">
        <w:rPr>
          <w:rFonts w:cs="Arial"/>
          <w:szCs w:val="24"/>
        </w:rPr>
        <w:t xml:space="preserve">wards will be given in </w:t>
      </w:r>
      <w:r w:rsidR="001B0945" w:rsidRPr="001A7079">
        <w:rPr>
          <w:rFonts w:cs="Arial"/>
          <w:szCs w:val="24"/>
        </w:rPr>
        <w:t>three</w:t>
      </w:r>
      <w:r w:rsidRPr="001A7079">
        <w:rPr>
          <w:rFonts w:cs="Arial"/>
          <w:szCs w:val="24"/>
        </w:rPr>
        <w:t xml:space="preserve"> categories:  </w:t>
      </w:r>
    </w:p>
    <w:p w:rsidR="00200A1D" w:rsidRPr="001A7079" w:rsidRDefault="00200A1D" w:rsidP="00200A1D">
      <w:pPr>
        <w:rPr>
          <w:rFonts w:cs="Arial"/>
          <w:szCs w:val="24"/>
        </w:rPr>
      </w:pPr>
    </w:p>
    <w:p w:rsidR="00200A1D" w:rsidRPr="001A7079" w:rsidRDefault="00200A1D" w:rsidP="00200A1D">
      <w:pPr>
        <w:tabs>
          <w:tab w:val="left" w:pos="360"/>
        </w:tabs>
        <w:autoSpaceDE w:val="0"/>
        <w:autoSpaceDN w:val="0"/>
        <w:adjustRightInd w:val="0"/>
        <w:rPr>
          <w:szCs w:val="24"/>
        </w:rPr>
      </w:pPr>
      <w:r w:rsidRPr="001A7079">
        <w:rPr>
          <w:szCs w:val="24"/>
        </w:rPr>
        <w:t>James A. Carroll, Jr. Award</w:t>
      </w:r>
      <w:r w:rsidR="00874985" w:rsidRPr="001A7079">
        <w:rPr>
          <w:szCs w:val="24"/>
        </w:rPr>
        <w:t xml:space="preserve"> (JAC)</w:t>
      </w:r>
    </w:p>
    <w:p w:rsidR="00200A1D" w:rsidRPr="001A7079" w:rsidRDefault="00200A1D" w:rsidP="00200A1D">
      <w:pPr>
        <w:tabs>
          <w:tab w:val="left" w:pos="360"/>
        </w:tabs>
        <w:autoSpaceDE w:val="0"/>
        <w:autoSpaceDN w:val="0"/>
        <w:adjustRightInd w:val="0"/>
        <w:rPr>
          <w:szCs w:val="24"/>
        </w:rPr>
      </w:pPr>
      <w:r w:rsidRPr="001A7079">
        <w:rPr>
          <w:szCs w:val="24"/>
        </w:rPr>
        <w:tab/>
        <w:t>Club, Food, Beverage and Entertainment</w:t>
      </w:r>
    </w:p>
    <w:p w:rsidR="00200A1D" w:rsidRPr="001A7079" w:rsidRDefault="00200A1D" w:rsidP="00200A1D">
      <w:pPr>
        <w:tabs>
          <w:tab w:val="left" w:pos="360"/>
        </w:tabs>
        <w:autoSpaceDE w:val="0"/>
        <w:autoSpaceDN w:val="0"/>
        <w:adjustRightInd w:val="0"/>
        <w:rPr>
          <w:szCs w:val="24"/>
        </w:rPr>
      </w:pPr>
    </w:p>
    <w:p w:rsidR="00200A1D" w:rsidRPr="001A7079" w:rsidRDefault="00200A1D" w:rsidP="00200A1D">
      <w:pPr>
        <w:tabs>
          <w:tab w:val="left" w:pos="360"/>
        </w:tabs>
        <w:rPr>
          <w:szCs w:val="24"/>
        </w:rPr>
      </w:pPr>
      <w:r w:rsidRPr="001A7079">
        <w:rPr>
          <w:szCs w:val="24"/>
        </w:rPr>
        <w:t>Excellence in Management Award</w:t>
      </w:r>
      <w:r w:rsidR="00874985" w:rsidRPr="001A7079">
        <w:rPr>
          <w:szCs w:val="24"/>
        </w:rPr>
        <w:t xml:space="preserve"> (EIM)</w:t>
      </w:r>
    </w:p>
    <w:p w:rsidR="00200A1D" w:rsidRPr="001A7079" w:rsidRDefault="00200A1D" w:rsidP="00200A1D">
      <w:pPr>
        <w:tabs>
          <w:tab w:val="left" w:pos="360"/>
        </w:tabs>
        <w:autoSpaceDE w:val="0"/>
        <w:autoSpaceDN w:val="0"/>
        <w:adjustRightInd w:val="0"/>
        <w:rPr>
          <w:szCs w:val="24"/>
        </w:rPr>
      </w:pPr>
      <w:r w:rsidRPr="001A7079">
        <w:rPr>
          <w:szCs w:val="24"/>
        </w:rPr>
        <w:tab/>
        <w:t>Golf Course</w:t>
      </w:r>
    </w:p>
    <w:p w:rsidR="00200A1D" w:rsidRPr="001A7079" w:rsidRDefault="00200A1D" w:rsidP="00200A1D">
      <w:pPr>
        <w:tabs>
          <w:tab w:val="left" w:pos="360"/>
        </w:tabs>
        <w:autoSpaceDE w:val="0"/>
        <w:autoSpaceDN w:val="0"/>
        <w:adjustRightInd w:val="0"/>
        <w:rPr>
          <w:szCs w:val="24"/>
        </w:rPr>
      </w:pPr>
      <w:r w:rsidRPr="001A7079">
        <w:rPr>
          <w:szCs w:val="24"/>
        </w:rPr>
        <w:tab/>
        <w:t>Bowling Center</w:t>
      </w:r>
      <w:r w:rsidR="00AB61A2" w:rsidRPr="001A7079">
        <w:rPr>
          <w:szCs w:val="24"/>
        </w:rPr>
        <w:t xml:space="preserve"> Category B</w:t>
      </w:r>
    </w:p>
    <w:p w:rsidR="00D92D4C" w:rsidRPr="001A7079" w:rsidRDefault="001A7079" w:rsidP="00200A1D">
      <w:pPr>
        <w:tabs>
          <w:tab w:val="left" w:pos="36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szCs w:val="24"/>
        </w:rPr>
        <w:tab/>
      </w:r>
      <w:r w:rsidR="00D92D4C" w:rsidRPr="001A7079">
        <w:rPr>
          <w:szCs w:val="24"/>
        </w:rPr>
        <w:t>Bowling Center Category C</w:t>
      </w:r>
    </w:p>
    <w:p w:rsidR="00B61DE1" w:rsidRPr="001A7079" w:rsidRDefault="00AB61A2" w:rsidP="00B61DE1">
      <w:pPr>
        <w:tabs>
          <w:tab w:val="left" w:pos="360"/>
        </w:tabs>
        <w:rPr>
          <w:szCs w:val="24"/>
        </w:rPr>
      </w:pPr>
      <w:r w:rsidRPr="001A7079">
        <w:rPr>
          <w:szCs w:val="24"/>
        </w:rPr>
        <w:tab/>
      </w:r>
      <w:r w:rsidR="00200A1D" w:rsidRPr="001A7079">
        <w:rPr>
          <w:szCs w:val="24"/>
        </w:rPr>
        <w:t>Bingo</w:t>
      </w:r>
      <w:r w:rsidR="00B61DE1" w:rsidRPr="001A7079">
        <w:rPr>
          <w:szCs w:val="24"/>
        </w:rPr>
        <w:t xml:space="preserve"> (any facility generating at least $100,000 in bingo revenue under Dept E1)</w:t>
      </w:r>
    </w:p>
    <w:p w:rsidR="001B0945" w:rsidRPr="001A7079" w:rsidRDefault="00200A1D" w:rsidP="00200A1D">
      <w:pPr>
        <w:tabs>
          <w:tab w:val="left" w:pos="360"/>
        </w:tabs>
        <w:rPr>
          <w:szCs w:val="24"/>
        </w:rPr>
      </w:pPr>
      <w:r w:rsidRPr="001A7079">
        <w:rPr>
          <w:szCs w:val="24"/>
        </w:rPr>
        <w:tab/>
      </w:r>
    </w:p>
    <w:p w:rsidR="00D92D4C" w:rsidRPr="001A7079" w:rsidRDefault="00200A1D" w:rsidP="00200A1D">
      <w:pPr>
        <w:tabs>
          <w:tab w:val="left" w:pos="360"/>
        </w:tabs>
        <w:rPr>
          <w:szCs w:val="24"/>
        </w:rPr>
      </w:pPr>
      <w:r w:rsidRPr="001A7079">
        <w:rPr>
          <w:szCs w:val="24"/>
        </w:rPr>
        <w:t>Best in Class Award</w:t>
      </w:r>
      <w:r w:rsidR="00D92D4C" w:rsidRPr="001A7079">
        <w:rPr>
          <w:szCs w:val="24"/>
        </w:rPr>
        <w:t xml:space="preserve"> </w:t>
      </w:r>
      <w:r w:rsidR="0027268E" w:rsidRPr="001A7079">
        <w:rPr>
          <w:szCs w:val="24"/>
        </w:rPr>
        <w:t xml:space="preserve">(BIC) </w:t>
      </w:r>
      <w:r w:rsidR="00D92D4C" w:rsidRPr="001A7079">
        <w:rPr>
          <w:szCs w:val="24"/>
        </w:rPr>
        <w:t>for Armed Forces Recreation Centers</w:t>
      </w:r>
    </w:p>
    <w:bookmarkEnd w:id="0"/>
    <w:bookmarkEnd w:id="1"/>
    <w:p w:rsidR="00200A1D" w:rsidRPr="001A7079" w:rsidRDefault="00200A1D" w:rsidP="00200A1D">
      <w:pPr>
        <w:rPr>
          <w:rFonts w:cs="Arial"/>
          <w:szCs w:val="24"/>
        </w:rPr>
      </w:pPr>
    </w:p>
    <w:p w:rsidR="00200A1D" w:rsidRPr="001A7079" w:rsidRDefault="00200A1D" w:rsidP="00200A1D">
      <w:pPr>
        <w:rPr>
          <w:rFonts w:cs="Arial"/>
          <w:szCs w:val="24"/>
        </w:rPr>
      </w:pPr>
      <w:r w:rsidRPr="001A7079">
        <w:rPr>
          <w:rFonts w:cs="Arial"/>
          <w:szCs w:val="24"/>
        </w:rPr>
        <w:t xml:space="preserve">3.  To submit a nomination, complete the nomination packet and forward the packet to the appropriate </w:t>
      </w:r>
      <w:r w:rsidR="00AA50FF">
        <w:rPr>
          <w:rFonts w:cs="Arial"/>
          <w:szCs w:val="24"/>
        </w:rPr>
        <w:t>IMCOM Directorate (ID)</w:t>
      </w:r>
      <w:r w:rsidRPr="001A7079">
        <w:rPr>
          <w:rFonts w:cs="Arial"/>
          <w:szCs w:val="24"/>
        </w:rPr>
        <w:t xml:space="preserve"> </w:t>
      </w:r>
      <w:r w:rsidR="00161720" w:rsidRPr="001A7079">
        <w:rPr>
          <w:rFonts w:cs="Arial"/>
          <w:szCs w:val="24"/>
        </w:rPr>
        <w:t>Representative</w:t>
      </w:r>
      <w:r w:rsidR="001A7079">
        <w:rPr>
          <w:rFonts w:cs="Arial"/>
          <w:szCs w:val="24"/>
        </w:rPr>
        <w:t xml:space="preserve"> for endorsement.</w:t>
      </w:r>
      <w:r w:rsidRPr="001A7079">
        <w:rPr>
          <w:rFonts w:cs="Arial"/>
          <w:szCs w:val="24"/>
        </w:rPr>
        <w:t xml:space="preserve"> </w:t>
      </w:r>
      <w:r w:rsidR="009A2032" w:rsidRPr="001A7079">
        <w:rPr>
          <w:rFonts w:cs="Arial"/>
          <w:szCs w:val="24"/>
        </w:rPr>
        <w:t xml:space="preserve"> </w:t>
      </w:r>
      <w:r w:rsidRPr="001A7079">
        <w:rPr>
          <w:rFonts w:cs="Arial"/>
          <w:szCs w:val="24"/>
        </w:rPr>
        <w:t>Winners from the previous fiscal year are ineligible</w:t>
      </w:r>
      <w:r w:rsidR="00D7005E" w:rsidRPr="001A7079">
        <w:rPr>
          <w:rFonts w:cs="Arial"/>
          <w:szCs w:val="24"/>
        </w:rPr>
        <w:t xml:space="preserve"> to win in consecutive years</w:t>
      </w:r>
      <w:r w:rsidRPr="001A7079">
        <w:rPr>
          <w:rFonts w:cs="Arial"/>
          <w:szCs w:val="24"/>
        </w:rPr>
        <w:t>.</w:t>
      </w:r>
    </w:p>
    <w:p w:rsidR="00200A1D" w:rsidRPr="001A7079" w:rsidRDefault="00200A1D" w:rsidP="00200A1D">
      <w:pPr>
        <w:rPr>
          <w:rFonts w:cs="Arial"/>
          <w:szCs w:val="24"/>
        </w:rPr>
      </w:pPr>
    </w:p>
    <w:p w:rsidR="00200A1D" w:rsidRPr="001A7079" w:rsidRDefault="00200A1D" w:rsidP="00200A1D">
      <w:pPr>
        <w:tabs>
          <w:tab w:val="left" w:pos="720"/>
        </w:tabs>
        <w:ind w:firstLine="360"/>
        <w:rPr>
          <w:rFonts w:cs="Arial"/>
          <w:szCs w:val="24"/>
        </w:rPr>
      </w:pPr>
      <w:proofErr w:type="gramStart"/>
      <w:r w:rsidRPr="001A7079">
        <w:rPr>
          <w:rFonts w:cs="Arial"/>
          <w:szCs w:val="24"/>
        </w:rPr>
        <w:t>a.  Information</w:t>
      </w:r>
      <w:proofErr w:type="gramEnd"/>
      <w:r w:rsidRPr="001A7079">
        <w:rPr>
          <w:rFonts w:cs="Arial"/>
          <w:szCs w:val="24"/>
        </w:rPr>
        <w:t xml:space="preserve"> should be provided on the nominee’s significant accomplishments in their direct facility or </w:t>
      </w:r>
      <w:r w:rsidR="00874D19" w:rsidRPr="001A7079">
        <w:rPr>
          <w:rFonts w:cs="Arial"/>
          <w:szCs w:val="24"/>
        </w:rPr>
        <w:t xml:space="preserve">multi program </w:t>
      </w:r>
      <w:r w:rsidRPr="001A7079">
        <w:rPr>
          <w:rFonts w:cs="Arial"/>
          <w:szCs w:val="24"/>
        </w:rPr>
        <w:t xml:space="preserve">management position during the Fiscal Year (FY) period.  The nominee must have served the full 12 months in the position to be eligible.  </w:t>
      </w:r>
    </w:p>
    <w:p w:rsidR="00200A1D" w:rsidRPr="001A7079" w:rsidRDefault="00200A1D" w:rsidP="00200A1D">
      <w:pPr>
        <w:rPr>
          <w:rFonts w:cs="Arial"/>
          <w:szCs w:val="24"/>
        </w:rPr>
      </w:pPr>
    </w:p>
    <w:p w:rsidR="00200A1D" w:rsidRPr="001A7079" w:rsidRDefault="00200A1D" w:rsidP="00200A1D">
      <w:pPr>
        <w:tabs>
          <w:tab w:val="left" w:pos="720"/>
        </w:tabs>
        <w:ind w:firstLine="360"/>
        <w:rPr>
          <w:rFonts w:cs="Arial"/>
          <w:szCs w:val="24"/>
        </w:rPr>
      </w:pPr>
      <w:proofErr w:type="gramStart"/>
      <w:r w:rsidRPr="001A7079">
        <w:rPr>
          <w:rFonts w:cs="Arial"/>
          <w:szCs w:val="24"/>
        </w:rPr>
        <w:t>b.  Unsolicited</w:t>
      </w:r>
      <w:proofErr w:type="gramEnd"/>
      <w:r w:rsidRPr="001A7079">
        <w:rPr>
          <w:rFonts w:cs="Arial"/>
          <w:szCs w:val="24"/>
        </w:rPr>
        <w:t xml:space="preserve"> information will not be considered when judging the nominations. </w:t>
      </w:r>
      <w:r w:rsidR="00874D19" w:rsidRPr="001A7079">
        <w:rPr>
          <w:rFonts w:cs="Arial"/>
          <w:szCs w:val="24"/>
        </w:rPr>
        <w:t xml:space="preserve"> </w:t>
      </w:r>
      <w:r w:rsidRPr="001A7079">
        <w:rPr>
          <w:rFonts w:cs="Arial"/>
          <w:szCs w:val="24"/>
        </w:rPr>
        <w:t>Great emphasis will be placed on the</w:t>
      </w:r>
      <w:r w:rsidR="004203D1" w:rsidRPr="001A7079">
        <w:rPr>
          <w:rFonts w:cs="Arial"/>
          <w:szCs w:val="24"/>
        </w:rPr>
        <w:t xml:space="preserve"> currency, </w:t>
      </w:r>
      <w:r w:rsidRPr="001A7079">
        <w:rPr>
          <w:rFonts w:cs="Arial"/>
          <w:szCs w:val="24"/>
        </w:rPr>
        <w:t>accuracy and completeness of financial performance indicators</w:t>
      </w:r>
      <w:r w:rsidR="004203D1" w:rsidRPr="001A7079">
        <w:rPr>
          <w:rFonts w:cs="Arial"/>
          <w:szCs w:val="24"/>
        </w:rPr>
        <w:t>,</w:t>
      </w:r>
      <w:r w:rsidR="00D92D4C" w:rsidRPr="001A7079">
        <w:rPr>
          <w:rFonts w:cs="Arial"/>
          <w:szCs w:val="24"/>
        </w:rPr>
        <w:t xml:space="preserve"> improved participation and service to the community,</w:t>
      </w:r>
      <w:r w:rsidRPr="001A7079">
        <w:rPr>
          <w:rFonts w:cs="Arial"/>
          <w:szCs w:val="24"/>
        </w:rPr>
        <w:t xml:space="preserve"> innovations in customer service and programming.  Nominees </w:t>
      </w:r>
      <w:r w:rsidR="00AC043E" w:rsidRPr="001A7079">
        <w:rPr>
          <w:rFonts w:cs="Arial"/>
          <w:szCs w:val="24"/>
        </w:rPr>
        <w:t>must have</w:t>
      </w:r>
      <w:r w:rsidR="004203D1" w:rsidRPr="001A7079">
        <w:rPr>
          <w:rFonts w:cs="Arial"/>
          <w:szCs w:val="24"/>
        </w:rPr>
        <w:t xml:space="preserve"> </w:t>
      </w:r>
      <w:r w:rsidRPr="001A7079">
        <w:rPr>
          <w:rFonts w:cs="Arial"/>
          <w:szCs w:val="24"/>
        </w:rPr>
        <w:t>exceed</w:t>
      </w:r>
      <w:r w:rsidR="00874985" w:rsidRPr="001A7079">
        <w:rPr>
          <w:rFonts w:cs="Arial"/>
          <w:szCs w:val="24"/>
        </w:rPr>
        <w:t>ed</w:t>
      </w:r>
      <w:r w:rsidRPr="001A7079">
        <w:rPr>
          <w:rFonts w:cs="Arial"/>
          <w:szCs w:val="24"/>
        </w:rPr>
        <w:t xml:space="preserve"> last fiscal year’s revenue dollars</w:t>
      </w:r>
      <w:r w:rsidR="004203D1" w:rsidRPr="001A7079">
        <w:rPr>
          <w:rFonts w:cs="Arial"/>
          <w:szCs w:val="24"/>
        </w:rPr>
        <w:t xml:space="preserve"> and net in</w:t>
      </w:r>
      <w:r w:rsidR="00AC043E" w:rsidRPr="001A7079">
        <w:rPr>
          <w:rFonts w:cs="Arial"/>
          <w:szCs w:val="24"/>
        </w:rPr>
        <w:t>come before depreciation (NIBD)</w:t>
      </w:r>
      <w:r w:rsidR="00D92D4C" w:rsidRPr="001A7079">
        <w:rPr>
          <w:rFonts w:cs="Arial"/>
          <w:szCs w:val="24"/>
        </w:rPr>
        <w:t>, maintained net revenue and/or significantly control</w:t>
      </w:r>
      <w:r w:rsidR="009A18C9">
        <w:rPr>
          <w:rFonts w:cs="Arial"/>
          <w:szCs w:val="24"/>
        </w:rPr>
        <w:t>led</w:t>
      </w:r>
      <w:r w:rsidR="00D92D4C" w:rsidRPr="001A7079">
        <w:rPr>
          <w:rFonts w:cs="Arial"/>
          <w:szCs w:val="24"/>
        </w:rPr>
        <w:t xml:space="preserve"> expenses</w:t>
      </w:r>
      <w:r w:rsidR="00AC043E" w:rsidRPr="001A7079">
        <w:rPr>
          <w:rFonts w:cs="Arial"/>
          <w:szCs w:val="24"/>
        </w:rPr>
        <w:t xml:space="preserve"> </w:t>
      </w:r>
      <w:r w:rsidRPr="001A7079">
        <w:rPr>
          <w:rFonts w:cs="Arial"/>
          <w:szCs w:val="24"/>
        </w:rPr>
        <w:t xml:space="preserve">to apply.  </w:t>
      </w:r>
      <w:r w:rsidR="00AC043E" w:rsidRPr="001A7079">
        <w:rPr>
          <w:rFonts w:cs="Arial"/>
          <w:szCs w:val="24"/>
        </w:rPr>
        <w:t xml:space="preserve">They will also need to prove they have increased their market share to be eligible.  </w:t>
      </w:r>
      <w:r w:rsidR="004203D1" w:rsidRPr="001A7079">
        <w:rPr>
          <w:rFonts w:cs="Arial"/>
          <w:szCs w:val="24"/>
        </w:rPr>
        <w:t xml:space="preserve">If however, extenuating </w:t>
      </w:r>
      <w:r w:rsidR="009679BE" w:rsidRPr="001A7079">
        <w:rPr>
          <w:rFonts w:cs="Arial"/>
          <w:szCs w:val="24"/>
        </w:rPr>
        <w:t>circumstance</w:t>
      </w:r>
      <w:r w:rsidR="0062630A" w:rsidRPr="001A7079">
        <w:rPr>
          <w:rFonts w:cs="Arial"/>
          <w:szCs w:val="24"/>
        </w:rPr>
        <w:t xml:space="preserve"> prohibited this requirement, i.e. a major deployment</w:t>
      </w:r>
      <w:r w:rsidR="00874985" w:rsidRPr="001A7079">
        <w:rPr>
          <w:rFonts w:cs="Arial"/>
          <w:szCs w:val="24"/>
        </w:rPr>
        <w:t>, renovation, etc.</w:t>
      </w:r>
      <w:r w:rsidR="0062630A" w:rsidRPr="001A7079">
        <w:rPr>
          <w:rFonts w:cs="Arial"/>
          <w:szCs w:val="24"/>
        </w:rPr>
        <w:t>, Garrisons may still submit a nomination, with the understanding they must clearly detail those actions taken and results to increase programming and participation.</w:t>
      </w:r>
    </w:p>
    <w:p w:rsidR="00200A1D" w:rsidRPr="001A7079" w:rsidRDefault="00200A1D" w:rsidP="00200A1D">
      <w:pPr>
        <w:rPr>
          <w:rFonts w:cs="Arial"/>
          <w:szCs w:val="24"/>
        </w:rPr>
      </w:pPr>
    </w:p>
    <w:p w:rsidR="00641917" w:rsidRPr="001A7079" w:rsidRDefault="00200A1D" w:rsidP="002653C5">
      <w:pPr>
        <w:pStyle w:val="ListParagraph"/>
        <w:tabs>
          <w:tab w:val="left" w:pos="720"/>
        </w:tabs>
        <w:ind w:left="0" w:firstLine="360"/>
        <w:rPr>
          <w:rFonts w:ascii="Arial" w:hAnsi="Arial" w:cs="Arial"/>
          <w:sz w:val="24"/>
        </w:rPr>
      </w:pPr>
      <w:proofErr w:type="gramStart"/>
      <w:r w:rsidRPr="001A7079">
        <w:rPr>
          <w:rFonts w:ascii="Arial" w:hAnsi="Arial" w:cs="Arial"/>
          <w:sz w:val="24"/>
        </w:rPr>
        <w:t xml:space="preserve">c.  </w:t>
      </w:r>
      <w:r w:rsidR="00AA50FF">
        <w:rPr>
          <w:rFonts w:ascii="Arial" w:hAnsi="Arial" w:cs="Arial"/>
          <w:sz w:val="24"/>
        </w:rPr>
        <w:t>IDs</w:t>
      </w:r>
      <w:proofErr w:type="gramEnd"/>
      <w:r w:rsidRPr="001A7079">
        <w:rPr>
          <w:rFonts w:ascii="Arial" w:hAnsi="Arial" w:cs="Arial"/>
          <w:sz w:val="24"/>
        </w:rPr>
        <w:t xml:space="preserve"> will forward </w:t>
      </w:r>
      <w:r w:rsidR="00874985" w:rsidRPr="001A7079">
        <w:rPr>
          <w:rFonts w:ascii="Arial" w:hAnsi="Arial" w:cs="Arial"/>
          <w:sz w:val="24"/>
        </w:rPr>
        <w:t>no more than one</w:t>
      </w:r>
      <w:r w:rsidR="000F2501" w:rsidRPr="001A7079">
        <w:rPr>
          <w:rFonts w:ascii="Arial" w:hAnsi="Arial" w:cs="Arial"/>
          <w:sz w:val="24"/>
        </w:rPr>
        <w:t xml:space="preserve"> </w:t>
      </w:r>
      <w:r w:rsidRPr="001A7079">
        <w:rPr>
          <w:rFonts w:ascii="Arial" w:hAnsi="Arial" w:cs="Arial"/>
          <w:sz w:val="24"/>
        </w:rPr>
        <w:t>nomination</w:t>
      </w:r>
      <w:r w:rsidR="000F2501" w:rsidRPr="001A7079">
        <w:rPr>
          <w:rFonts w:ascii="Arial" w:hAnsi="Arial" w:cs="Arial"/>
          <w:sz w:val="24"/>
        </w:rPr>
        <w:t xml:space="preserve"> for each category</w:t>
      </w:r>
      <w:r w:rsidRPr="001A7079">
        <w:rPr>
          <w:rFonts w:ascii="Arial" w:hAnsi="Arial" w:cs="Arial"/>
          <w:sz w:val="24"/>
        </w:rPr>
        <w:t xml:space="preserve"> to </w:t>
      </w:r>
      <w:r w:rsidR="00BD3B91" w:rsidRPr="001A7079">
        <w:rPr>
          <w:rFonts w:ascii="Arial" w:hAnsi="Arial" w:cs="Arial"/>
          <w:sz w:val="24"/>
        </w:rPr>
        <w:t>IMCOM G9</w:t>
      </w:r>
      <w:r w:rsidRPr="001A7079">
        <w:rPr>
          <w:rFonts w:ascii="Arial" w:hAnsi="Arial" w:cs="Arial"/>
          <w:sz w:val="24"/>
        </w:rPr>
        <w:t xml:space="preserve"> for </w:t>
      </w:r>
      <w:r w:rsidR="00161720" w:rsidRPr="001A7079">
        <w:rPr>
          <w:rFonts w:ascii="Arial" w:hAnsi="Arial" w:cs="Arial"/>
          <w:sz w:val="24"/>
        </w:rPr>
        <w:t>evaluation</w:t>
      </w:r>
      <w:r w:rsidRPr="001A7079">
        <w:rPr>
          <w:rFonts w:ascii="Arial" w:hAnsi="Arial" w:cs="Arial"/>
          <w:sz w:val="24"/>
        </w:rPr>
        <w:t xml:space="preserve">.  </w:t>
      </w:r>
      <w:r w:rsidR="000F2501" w:rsidRPr="001A7079">
        <w:rPr>
          <w:rFonts w:ascii="Arial" w:hAnsi="Arial" w:cs="Arial"/>
          <w:sz w:val="24"/>
        </w:rPr>
        <w:t>They will not forward all packets received for each category.</w:t>
      </w:r>
      <w:r w:rsidR="000F2501" w:rsidRPr="001A7079">
        <w:rPr>
          <w:rFonts w:cs="Arial"/>
          <w:sz w:val="24"/>
        </w:rPr>
        <w:t xml:space="preserve">  </w:t>
      </w:r>
      <w:r w:rsidR="000F2501" w:rsidRPr="001A7079">
        <w:rPr>
          <w:rFonts w:ascii="Arial" w:hAnsi="Arial" w:cs="Arial"/>
          <w:sz w:val="24"/>
        </w:rPr>
        <w:t xml:space="preserve">Packets need to be one complete continuous document including all tabs.  Activities will not include an Operational Business Plan with their nomination packet.  </w:t>
      </w:r>
      <w:r w:rsidR="00AA50FF">
        <w:rPr>
          <w:rFonts w:ascii="Arial" w:hAnsi="Arial" w:cs="Arial"/>
          <w:sz w:val="24"/>
        </w:rPr>
        <w:t>IDs</w:t>
      </w:r>
      <w:r w:rsidR="000F2501" w:rsidRPr="001A7079">
        <w:rPr>
          <w:rFonts w:ascii="Arial" w:hAnsi="Arial" w:cs="Arial"/>
          <w:sz w:val="24"/>
        </w:rPr>
        <w:t xml:space="preserve"> will ensure any activity being nominated has an updated Business Plan </w:t>
      </w:r>
      <w:r w:rsidR="00B87D8B" w:rsidRPr="001A7079">
        <w:rPr>
          <w:rFonts w:ascii="Arial" w:hAnsi="Arial" w:cs="Arial"/>
          <w:sz w:val="24"/>
        </w:rPr>
        <w:t>and Action Plan</w:t>
      </w:r>
      <w:r w:rsidR="00874985" w:rsidRPr="001A7079">
        <w:rPr>
          <w:rFonts w:ascii="Arial" w:hAnsi="Arial" w:cs="Arial"/>
          <w:sz w:val="24"/>
        </w:rPr>
        <w:t xml:space="preserve"> </w:t>
      </w:r>
      <w:r w:rsidR="000F2501" w:rsidRPr="001A7079">
        <w:rPr>
          <w:rFonts w:ascii="Arial" w:hAnsi="Arial" w:cs="Arial"/>
          <w:sz w:val="24"/>
        </w:rPr>
        <w:t>in place at the MWR Business Plan site for panel members to access, review</w:t>
      </w:r>
      <w:r w:rsidR="00AA50FF">
        <w:rPr>
          <w:rFonts w:ascii="Arial" w:hAnsi="Arial" w:cs="Arial"/>
          <w:sz w:val="24"/>
        </w:rPr>
        <w:t>,</w:t>
      </w:r>
      <w:r w:rsidR="000F2501" w:rsidRPr="001A7079">
        <w:rPr>
          <w:rFonts w:ascii="Arial" w:hAnsi="Arial" w:cs="Arial"/>
          <w:sz w:val="24"/>
        </w:rPr>
        <w:t xml:space="preserve"> and score.  </w:t>
      </w:r>
    </w:p>
    <w:p w:rsidR="00641917" w:rsidRPr="001A7079" w:rsidRDefault="00641917" w:rsidP="002653C5">
      <w:pPr>
        <w:pStyle w:val="ListParagraph"/>
        <w:tabs>
          <w:tab w:val="left" w:pos="720"/>
        </w:tabs>
        <w:ind w:left="0" w:firstLine="360"/>
        <w:rPr>
          <w:rFonts w:ascii="Arial" w:hAnsi="Arial" w:cs="Arial"/>
          <w:sz w:val="24"/>
        </w:rPr>
      </w:pPr>
    </w:p>
    <w:p w:rsidR="00641917" w:rsidRPr="001A7079" w:rsidRDefault="000F2501" w:rsidP="002653C5">
      <w:pPr>
        <w:pStyle w:val="ListParagraph"/>
        <w:tabs>
          <w:tab w:val="left" w:pos="720"/>
        </w:tabs>
        <w:ind w:left="0" w:firstLine="360"/>
        <w:rPr>
          <w:rFonts w:ascii="Arial" w:hAnsi="Arial" w:cs="Arial"/>
          <w:sz w:val="24"/>
        </w:rPr>
      </w:pPr>
      <w:r w:rsidRPr="001A7079">
        <w:rPr>
          <w:rFonts w:ascii="Arial" w:hAnsi="Arial" w:cs="Arial"/>
          <w:sz w:val="24"/>
        </w:rPr>
        <w:lastRenderedPageBreak/>
        <w:t>Business plan website is:</w:t>
      </w:r>
      <w:r w:rsidR="00641917" w:rsidRPr="001A7079">
        <w:rPr>
          <w:rFonts w:ascii="Arial" w:hAnsi="Arial" w:cs="Arial"/>
          <w:sz w:val="24"/>
        </w:rPr>
        <w:t xml:space="preserve"> </w:t>
      </w:r>
      <w:hyperlink r:id="rId8" w:history="1">
        <w:r w:rsidR="00B87D8B" w:rsidRPr="001A7079">
          <w:rPr>
            <w:rStyle w:val="Hyperlink"/>
            <w:rFonts w:ascii="Arial" w:hAnsi="Arial" w:cs="Arial"/>
            <w:sz w:val="24"/>
          </w:rPr>
          <w:t>http://www.imcomacademy.com/bpd/?pageid=105</w:t>
        </w:r>
      </w:hyperlink>
      <w:r w:rsidR="00B87D8B" w:rsidRPr="001A7079">
        <w:rPr>
          <w:rFonts w:ascii="Arial" w:hAnsi="Arial" w:cs="Arial"/>
          <w:sz w:val="24"/>
        </w:rPr>
        <w:t xml:space="preserve">  </w:t>
      </w:r>
    </w:p>
    <w:p w:rsidR="00641917" w:rsidRPr="001A7079" w:rsidRDefault="00641917" w:rsidP="002653C5">
      <w:pPr>
        <w:pStyle w:val="ListParagraph"/>
        <w:tabs>
          <w:tab w:val="left" w:pos="720"/>
        </w:tabs>
        <w:ind w:left="0" w:firstLine="360"/>
        <w:rPr>
          <w:rFonts w:ascii="Arial" w:hAnsi="Arial" w:cs="Arial"/>
          <w:sz w:val="24"/>
        </w:rPr>
      </w:pPr>
    </w:p>
    <w:p w:rsidR="00B87D8B" w:rsidRPr="001A7079" w:rsidRDefault="00AA50FF" w:rsidP="002653C5">
      <w:pPr>
        <w:pStyle w:val="ListParagraph"/>
        <w:tabs>
          <w:tab w:val="left" w:pos="720"/>
        </w:tabs>
        <w:ind w:left="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</w:t>
      </w:r>
      <w:r w:rsidR="00B87D8B" w:rsidRPr="001A7079">
        <w:rPr>
          <w:rFonts w:ascii="Arial" w:hAnsi="Arial" w:cs="Arial"/>
          <w:sz w:val="24"/>
        </w:rPr>
        <w:t xml:space="preserve"> Directors will endorse</w:t>
      </w:r>
      <w:r w:rsidR="00874985" w:rsidRPr="001A7079">
        <w:rPr>
          <w:rFonts w:ascii="Arial" w:hAnsi="Arial" w:cs="Arial"/>
          <w:sz w:val="24"/>
        </w:rPr>
        <w:t xml:space="preserve"> al</w:t>
      </w:r>
      <w:bookmarkStart w:id="2" w:name="_GoBack"/>
      <w:bookmarkEnd w:id="2"/>
      <w:r w:rsidR="00874985" w:rsidRPr="001A7079">
        <w:rPr>
          <w:rFonts w:ascii="Arial" w:hAnsi="Arial" w:cs="Arial"/>
          <w:sz w:val="24"/>
        </w:rPr>
        <w:t>l nominations being forwarding to IMCOM G9</w:t>
      </w:r>
      <w:r w:rsidR="00B87D8B" w:rsidRPr="001A7079">
        <w:rPr>
          <w:rFonts w:ascii="Arial" w:hAnsi="Arial" w:cs="Arial"/>
          <w:sz w:val="24"/>
        </w:rPr>
        <w:t xml:space="preserve"> in one single memorandum</w:t>
      </w:r>
      <w:r w:rsidR="00AB61A2" w:rsidRPr="001A7079">
        <w:rPr>
          <w:rFonts w:ascii="Arial" w:hAnsi="Arial" w:cs="Arial"/>
          <w:sz w:val="24"/>
        </w:rPr>
        <w:t>.</w:t>
      </w:r>
    </w:p>
    <w:p w:rsidR="000F2501" w:rsidRPr="001A7079" w:rsidRDefault="000F2501" w:rsidP="000F2501">
      <w:pPr>
        <w:pStyle w:val="ListParagraph"/>
        <w:rPr>
          <w:rFonts w:ascii="Arial" w:hAnsi="Arial" w:cs="Arial"/>
          <w:sz w:val="24"/>
        </w:rPr>
      </w:pPr>
    </w:p>
    <w:p w:rsidR="000F2501" w:rsidRPr="001A7079" w:rsidRDefault="001A7079" w:rsidP="009C3331">
      <w:pPr>
        <w:pStyle w:val="ListParagraph"/>
        <w:tabs>
          <w:tab w:val="left" w:pos="0"/>
        </w:tabs>
        <w:ind w:left="0" w:firstLine="36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d.  </w:t>
      </w:r>
      <w:r w:rsidR="000F2501" w:rsidRPr="001A7079">
        <w:rPr>
          <w:rFonts w:ascii="Arial" w:hAnsi="Arial" w:cs="Arial"/>
          <w:sz w:val="24"/>
        </w:rPr>
        <w:t>Garrisons</w:t>
      </w:r>
      <w:proofErr w:type="gramEnd"/>
      <w:r w:rsidR="000F2501" w:rsidRPr="001A7079">
        <w:rPr>
          <w:rFonts w:ascii="Arial" w:hAnsi="Arial" w:cs="Arial"/>
          <w:sz w:val="24"/>
        </w:rPr>
        <w:t xml:space="preserve"> that forward multiple files to the </w:t>
      </w:r>
      <w:r w:rsidR="00AA50FF">
        <w:rPr>
          <w:rFonts w:ascii="Arial" w:hAnsi="Arial" w:cs="Arial"/>
          <w:sz w:val="24"/>
        </w:rPr>
        <w:t>ID</w:t>
      </w:r>
      <w:r w:rsidR="000F2501" w:rsidRPr="001A7079">
        <w:rPr>
          <w:rFonts w:ascii="Arial" w:hAnsi="Arial" w:cs="Arial"/>
          <w:sz w:val="24"/>
        </w:rPr>
        <w:t xml:space="preserve"> need to be consolidated, merged, etc</w:t>
      </w:r>
      <w:r w:rsidR="00AB61A2" w:rsidRPr="001A7079">
        <w:rPr>
          <w:rFonts w:ascii="Arial" w:hAnsi="Arial" w:cs="Arial"/>
          <w:sz w:val="24"/>
        </w:rPr>
        <w:t>.</w:t>
      </w:r>
      <w:r w:rsidR="000F2501" w:rsidRPr="001A7079">
        <w:rPr>
          <w:rFonts w:ascii="Arial" w:hAnsi="Arial" w:cs="Arial"/>
          <w:sz w:val="24"/>
        </w:rPr>
        <w:t xml:space="preserve"> into one document, </w:t>
      </w:r>
      <w:r w:rsidR="00874985" w:rsidRPr="001A7079">
        <w:rPr>
          <w:rFonts w:ascii="Arial" w:hAnsi="Arial" w:cs="Arial"/>
          <w:sz w:val="24"/>
        </w:rPr>
        <w:t>before being</w:t>
      </w:r>
      <w:r w:rsidR="000F2501" w:rsidRPr="001A7079">
        <w:rPr>
          <w:rFonts w:ascii="Arial" w:hAnsi="Arial" w:cs="Arial"/>
          <w:sz w:val="24"/>
        </w:rPr>
        <w:t xml:space="preserve"> emailed to the IMCOM G9.  It is not IMCOM G9’s responsibility to ensure all pieces of the packet are enclosed.  Incomplete packets will not be evaluated.  </w:t>
      </w:r>
      <w:r w:rsidR="00B87D8B" w:rsidRPr="001A7079">
        <w:rPr>
          <w:rFonts w:ascii="Arial" w:hAnsi="Arial" w:cs="Arial"/>
          <w:sz w:val="24"/>
        </w:rPr>
        <w:t xml:space="preserve">Pictures/snap shots of what is highlighted in the narrative are welcome </w:t>
      </w:r>
    </w:p>
    <w:p w:rsidR="000F2501" w:rsidRPr="001A7079" w:rsidRDefault="000F2501" w:rsidP="002653C5">
      <w:pPr>
        <w:pStyle w:val="ListParagraph"/>
        <w:tabs>
          <w:tab w:val="left" w:pos="360"/>
          <w:tab w:val="left" w:pos="5040"/>
        </w:tabs>
        <w:ind w:left="0" w:firstLine="360"/>
        <w:rPr>
          <w:rFonts w:ascii="Arial" w:hAnsi="Arial" w:cs="Arial"/>
          <w:sz w:val="24"/>
        </w:rPr>
      </w:pPr>
    </w:p>
    <w:p w:rsidR="000F2501" w:rsidRPr="001A7079" w:rsidRDefault="001A7079" w:rsidP="009C3331">
      <w:pPr>
        <w:tabs>
          <w:tab w:val="left" w:pos="0"/>
        </w:tabs>
        <w:ind w:firstLine="360"/>
        <w:rPr>
          <w:rFonts w:cs="Arial"/>
        </w:rPr>
      </w:pPr>
      <w:proofErr w:type="gramStart"/>
      <w:r>
        <w:rPr>
          <w:rFonts w:cs="Arial"/>
        </w:rPr>
        <w:t xml:space="preserve">e.  </w:t>
      </w:r>
      <w:r w:rsidR="000F2501" w:rsidRPr="001A7079">
        <w:rPr>
          <w:rFonts w:cs="Arial"/>
        </w:rPr>
        <w:t>IMCOM</w:t>
      </w:r>
      <w:proofErr w:type="gramEnd"/>
      <w:r w:rsidR="000F2501" w:rsidRPr="001A7079">
        <w:rPr>
          <w:rFonts w:cs="Arial"/>
        </w:rPr>
        <w:t xml:space="preserve"> G9 Business Operations will consolid</w:t>
      </w:r>
      <w:r w:rsidR="00641917" w:rsidRPr="001A7079">
        <w:rPr>
          <w:rFonts w:cs="Arial"/>
        </w:rPr>
        <w:t xml:space="preserve">ate submitted packets by </w:t>
      </w:r>
      <w:r w:rsidR="00AA50FF">
        <w:rPr>
          <w:rFonts w:cs="Arial"/>
        </w:rPr>
        <w:t>ID</w:t>
      </w:r>
      <w:r w:rsidR="000F2501" w:rsidRPr="001A7079">
        <w:rPr>
          <w:rFonts w:cs="Arial"/>
        </w:rPr>
        <w:t>, forward packets to t</w:t>
      </w:r>
      <w:r>
        <w:rPr>
          <w:rFonts w:cs="Arial"/>
        </w:rPr>
        <w:t>he panel for evaluation</w:t>
      </w:r>
      <w:r w:rsidR="000F2501" w:rsidRPr="001A7079">
        <w:rPr>
          <w:rFonts w:cs="Arial"/>
        </w:rPr>
        <w:t xml:space="preserve"> and coordinate a VTC or Teleconference with the panel for final winner recommendations</w:t>
      </w:r>
      <w:r w:rsidR="00874985" w:rsidRPr="001A7079">
        <w:rPr>
          <w:rFonts w:cs="Arial"/>
        </w:rPr>
        <w:t>, as necessary</w:t>
      </w:r>
      <w:r w:rsidR="000F2501" w:rsidRPr="001A7079">
        <w:rPr>
          <w:rFonts w:cs="Arial"/>
        </w:rPr>
        <w:t>.  Only those nominations achieving an average score of 8</w:t>
      </w:r>
      <w:r w:rsidR="00AC043E" w:rsidRPr="001A7079">
        <w:rPr>
          <w:rFonts w:cs="Arial"/>
        </w:rPr>
        <w:t>5</w:t>
      </w:r>
      <w:r w:rsidR="000F2501" w:rsidRPr="001A7079">
        <w:rPr>
          <w:rFonts w:cs="Arial"/>
        </w:rPr>
        <w:t xml:space="preserve"> or higher will be considered.</w:t>
      </w:r>
      <w:r w:rsidR="00B8763E" w:rsidRPr="001A7079">
        <w:rPr>
          <w:rFonts w:cs="Arial"/>
        </w:rPr>
        <w:t xml:space="preserve"> </w:t>
      </w:r>
      <w:r w:rsidR="00874985" w:rsidRPr="001A7079">
        <w:rPr>
          <w:rFonts w:cs="Arial"/>
        </w:rPr>
        <w:t xml:space="preserve"> </w:t>
      </w:r>
      <w:r w:rsidR="00B8763E" w:rsidRPr="001A7079">
        <w:rPr>
          <w:rFonts w:cs="Arial"/>
        </w:rPr>
        <w:t xml:space="preserve">There are 9 panel members: </w:t>
      </w:r>
      <w:r w:rsidR="00874985" w:rsidRPr="001A7079">
        <w:rPr>
          <w:rFonts w:cs="Arial"/>
        </w:rPr>
        <w:t>four</w:t>
      </w:r>
      <w:r w:rsidR="00B8763E" w:rsidRPr="001A7079">
        <w:rPr>
          <w:rFonts w:cs="Arial"/>
        </w:rPr>
        <w:t xml:space="preserve"> </w:t>
      </w:r>
      <w:r w:rsidR="00AA50FF">
        <w:rPr>
          <w:rFonts w:cs="Arial"/>
        </w:rPr>
        <w:t>ID</w:t>
      </w:r>
      <w:r w:rsidR="00B8763E" w:rsidRPr="001A7079">
        <w:rPr>
          <w:rFonts w:cs="Arial"/>
        </w:rPr>
        <w:t xml:space="preserve"> Business Chiefs, </w:t>
      </w:r>
      <w:r w:rsidR="00874985" w:rsidRPr="001A7079">
        <w:rPr>
          <w:rFonts w:cs="Arial"/>
        </w:rPr>
        <w:t>one</w:t>
      </w:r>
      <w:r w:rsidR="00B8763E" w:rsidRPr="001A7079">
        <w:rPr>
          <w:rFonts w:cs="Arial"/>
        </w:rPr>
        <w:t xml:space="preserve"> </w:t>
      </w:r>
      <w:r w:rsidR="00262A86">
        <w:rPr>
          <w:rFonts w:cs="Arial"/>
        </w:rPr>
        <w:t xml:space="preserve">Armed Forces Recreation Center </w:t>
      </w:r>
      <w:r w:rsidR="00874985" w:rsidRPr="001A7079">
        <w:rPr>
          <w:rFonts w:cs="Arial"/>
        </w:rPr>
        <w:t xml:space="preserve">Program </w:t>
      </w:r>
      <w:r w:rsidR="00B8763E" w:rsidRPr="001A7079">
        <w:rPr>
          <w:rFonts w:cs="Arial"/>
        </w:rPr>
        <w:t xml:space="preserve">Manager, and </w:t>
      </w:r>
      <w:r w:rsidR="00874985" w:rsidRPr="001A7079">
        <w:rPr>
          <w:rFonts w:cs="Arial"/>
        </w:rPr>
        <w:t>four</w:t>
      </w:r>
      <w:r w:rsidR="00B8763E" w:rsidRPr="001A7079">
        <w:rPr>
          <w:rFonts w:cs="Arial"/>
        </w:rPr>
        <w:t xml:space="preserve"> G9 BO Program Managers for Golf, Bowling, F&amp;B, and Bingo.</w:t>
      </w:r>
    </w:p>
    <w:p w:rsidR="000F2501" w:rsidRPr="001A7079" w:rsidRDefault="000F2501" w:rsidP="002653C5">
      <w:pPr>
        <w:pStyle w:val="ListParagraph"/>
        <w:tabs>
          <w:tab w:val="left" w:pos="0"/>
        </w:tabs>
        <w:ind w:left="0" w:firstLine="360"/>
        <w:rPr>
          <w:rFonts w:ascii="Arial" w:hAnsi="Arial" w:cs="Arial"/>
          <w:sz w:val="24"/>
        </w:rPr>
      </w:pPr>
    </w:p>
    <w:p w:rsidR="000F2501" w:rsidRPr="001A7079" w:rsidRDefault="001A7079" w:rsidP="009C3331">
      <w:pPr>
        <w:tabs>
          <w:tab w:val="left" w:pos="0"/>
        </w:tabs>
        <w:ind w:firstLine="360"/>
        <w:rPr>
          <w:rFonts w:cs="Arial"/>
        </w:rPr>
      </w:pPr>
      <w:proofErr w:type="gramStart"/>
      <w:r>
        <w:rPr>
          <w:rFonts w:cs="Arial"/>
        </w:rPr>
        <w:t xml:space="preserve">f.  </w:t>
      </w:r>
      <w:r w:rsidR="000F2501" w:rsidRPr="001A7079">
        <w:rPr>
          <w:rFonts w:cs="Arial"/>
        </w:rPr>
        <w:t>For</w:t>
      </w:r>
      <w:proofErr w:type="gramEnd"/>
      <w:r w:rsidR="000F2501" w:rsidRPr="001A7079">
        <w:rPr>
          <w:rFonts w:cs="Arial"/>
        </w:rPr>
        <w:t xml:space="preserve"> </w:t>
      </w:r>
      <w:r w:rsidR="00AC043E" w:rsidRPr="001A7079">
        <w:rPr>
          <w:rFonts w:cs="Arial"/>
        </w:rPr>
        <w:t>the JAC</w:t>
      </w:r>
      <w:r w:rsidR="000F2501" w:rsidRPr="001A7079">
        <w:rPr>
          <w:rFonts w:cs="Arial"/>
        </w:rPr>
        <w:t xml:space="preserve"> and EIM </w:t>
      </w:r>
      <w:r w:rsidR="0027268E" w:rsidRPr="001A7079">
        <w:rPr>
          <w:rFonts w:cs="Arial"/>
        </w:rPr>
        <w:t>nomination packets</w:t>
      </w:r>
      <w:r>
        <w:rPr>
          <w:rFonts w:cs="Arial"/>
        </w:rPr>
        <w:t>,</w:t>
      </w:r>
      <w:r w:rsidR="0027268E" w:rsidRPr="001A7079">
        <w:rPr>
          <w:rFonts w:cs="Arial"/>
        </w:rPr>
        <w:t xml:space="preserve"> </w:t>
      </w:r>
      <w:r w:rsidR="00874985" w:rsidRPr="001A7079">
        <w:rPr>
          <w:rFonts w:cs="Arial"/>
        </w:rPr>
        <w:t>please provide th</w:t>
      </w:r>
      <w:r w:rsidR="00262A86">
        <w:rPr>
          <w:rFonts w:cs="Arial"/>
        </w:rPr>
        <w:t>e summary page for the program s</w:t>
      </w:r>
      <w:r w:rsidR="00874985" w:rsidRPr="001A7079">
        <w:rPr>
          <w:rFonts w:cs="Arial"/>
        </w:rPr>
        <w:t xml:space="preserve">corecards, </w:t>
      </w:r>
      <w:r w:rsidR="000F2501" w:rsidRPr="001A7079">
        <w:rPr>
          <w:rFonts w:cs="Arial"/>
        </w:rPr>
        <w:t xml:space="preserve">not entire score cards.  </w:t>
      </w:r>
      <w:r w:rsidR="00874985" w:rsidRPr="001A7079">
        <w:rPr>
          <w:rFonts w:cs="Arial"/>
        </w:rPr>
        <w:t xml:space="preserve">The AFRC </w:t>
      </w:r>
      <w:r w:rsidR="0027268E" w:rsidRPr="001A7079">
        <w:rPr>
          <w:rFonts w:cs="Arial"/>
        </w:rPr>
        <w:t xml:space="preserve">BIC nomination packets </w:t>
      </w:r>
      <w:r w:rsidR="000F2501" w:rsidRPr="001A7079">
        <w:rPr>
          <w:rFonts w:cs="Arial"/>
        </w:rPr>
        <w:t xml:space="preserve">do not require </w:t>
      </w:r>
      <w:r w:rsidR="00874985" w:rsidRPr="001A7079">
        <w:rPr>
          <w:rFonts w:cs="Arial"/>
        </w:rPr>
        <w:t xml:space="preserve">an </w:t>
      </w:r>
      <w:r w:rsidR="00B87D8B" w:rsidRPr="001A7079">
        <w:rPr>
          <w:rFonts w:cs="Arial"/>
        </w:rPr>
        <w:t xml:space="preserve">HR statement of </w:t>
      </w:r>
      <w:r w:rsidR="00874985" w:rsidRPr="001A7079">
        <w:rPr>
          <w:rFonts w:cs="Arial"/>
        </w:rPr>
        <w:t>n</w:t>
      </w:r>
      <w:r w:rsidR="00B87D8B" w:rsidRPr="001A7079">
        <w:rPr>
          <w:rFonts w:cs="Arial"/>
        </w:rPr>
        <w:t>o adverse action</w:t>
      </w:r>
      <w:r w:rsidR="000F2501" w:rsidRPr="001A7079">
        <w:rPr>
          <w:rFonts w:cs="Arial"/>
        </w:rPr>
        <w:t xml:space="preserve"> as part of the submittal package.</w:t>
      </w:r>
    </w:p>
    <w:p w:rsidR="00200A1D" w:rsidRPr="001A7079" w:rsidRDefault="00200A1D" w:rsidP="002653C5">
      <w:pPr>
        <w:tabs>
          <w:tab w:val="left" w:pos="0"/>
        </w:tabs>
        <w:ind w:firstLine="360"/>
        <w:rPr>
          <w:rFonts w:cs="Arial"/>
          <w:szCs w:val="24"/>
        </w:rPr>
      </w:pPr>
    </w:p>
    <w:p w:rsidR="00C53440" w:rsidRPr="001A7079" w:rsidRDefault="00200A1D" w:rsidP="00CB0D5C">
      <w:pPr>
        <w:tabs>
          <w:tab w:val="left" w:pos="360"/>
        </w:tabs>
        <w:rPr>
          <w:rFonts w:cs="Arial"/>
          <w:szCs w:val="24"/>
        </w:rPr>
      </w:pPr>
      <w:r w:rsidRPr="001A7079">
        <w:rPr>
          <w:rFonts w:cs="Arial"/>
          <w:szCs w:val="24"/>
        </w:rPr>
        <w:t xml:space="preserve">4.  </w:t>
      </w:r>
      <w:r w:rsidR="00C53440" w:rsidRPr="001A7079">
        <w:rPr>
          <w:rFonts w:cs="Arial"/>
          <w:szCs w:val="24"/>
        </w:rPr>
        <w:t xml:space="preserve"> Awa</w:t>
      </w:r>
      <w:r w:rsidR="00CB0D5C" w:rsidRPr="001A7079">
        <w:rPr>
          <w:rFonts w:cs="Arial"/>
          <w:szCs w:val="24"/>
        </w:rPr>
        <w:t>rd winners will be announced</w:t>
      </w:r>
      <w:r w:rsidR="00874985" w:rsidRPr="001A7079">
        <w:rPr>
          <w:rFonts w:cs="Arial"/>
          <w:szCs w:val="24"/>
        </w:rPr>
        <w:t xml:space="preserve"> during third quarter of each fiscal year.</w:t>
      </w:r>
      <w:r w:rsidR="00C53440" w:rsidRPr="001A7079">
        <w:rPr>
          <w:rFonts w:cs="Arial"/>
          <w:szCs w:val="24"/>
        </w:rPr>
        <w:t xml:space="preserve"> The awards will then be </w:t>
      </w:r>
      <w:r w:rsidR="00CB0D5C" w:rsidRPr="001A7079">
        <w:rPr>
          <w:rFonts w:cs="Arial"/>
          <w:szCs w:val="24"/>
        </w:rPr>
        <w:t>sent to Garrison Commanders</w:t>
      </w:r>
      <w:r w:rsidR="00C53440" w:rsidRPr="001A7079">
        <w:rPr>
          <w:rFonts w:cs="Arial"/>
          <w:szCs w:val="24"/>
        </w:rPr>
        <w:t xml:space="preserve"> for presentation at a</w:t>
      </w:r>
      <w:r w:rsidR="00CB0D5C" w:rsidRPr="001A7079">
        <w:rPr>
          <w:rFonts w:cs="Arial"/>
          <w:szCs w:val="24"/>
        </w:rPr>
        <w:t xml:space="preserve"> local event formally and publicly recognizing the winner.</w:t>
      </w:r>
    </w:p>
    <w:p w:rsidR="00B8763E" w:rsidRPr="001A7079" w:rsidRDefault="00B8763E" w:rsidP="00CB0D5C">
      <w:pPr>
        <w:tabs>
          <w:tab w:val="left" w:pos="360"/>
        </w:tabs>
        <w:rPr>
          <w:rFonts w:cs="Arial"/>
          <w:szCs w:val="24"/>
        </w:rPr>
      </w:pPr>
    </w:p>
    <w:p w:rsidR="00B8763E" w:rsidRPr="001A7079" w:rsidRDefault="00B8763E" w:rsidP="00CB0D5C">
      <w:pPr>
        <w:tabs>
          <w:tab w:val="left" w:pos="360"/>
        </w:tabs>
        <w:rPr>
          <w:rFonts w:cs="Arial"/>
          <w:szCs w:val="24"/>
        </w:rPr>
      </w:pPr>
      <w:r w:rsidRPr="001A7079">
        <w:rPr>
          <w:rFonts w:cs="Arial"/>
          <w:szCs w:val="24"/>
        </w:rPr>
        <w:t xml:space="preserve">5.  </w:t>
      </w:r>
      <w:r w:rsidR="00874985" w:rsidRPr="001A7079">
        <w:rPr>
          <w:rFonts w:cs="Arial"/>
          <w:szCs w:val="24"/>
        </w:rPr>
        <w:t xml:space="preserve">JAC and EIM </w:t>
      </w:r>
      <w:r w:rsidRPr="001A7079">
        <w:rPr>
          <w:rFonts w:cs="Arial"/>
          <w:szCs w:val="24"/>
        </w:rPr>
        <w:t xml:space="preserve">Awards </w:t>
      </w:r>
      <w:r w:rsidR="00874985" w:rsidRPr="001A7079">
        <w:rPr>
          <w:rFonts w:cs="Arial"/>
          <w:szCs w:val="24"/>
        </w:rPr>
        <w:t>consist</w:t>
      </w:r>
      <w:r w:rsidRPr="001A7079">
        <w:rPr>
          <w:rFonts w:cs="Arial"/>
          <w:szCs w:val="24"/>
        </w:rPr>
        <w:t xml:space="preserve"> of a plaque</w:t>
      </w:r>
      <w:r w:rsidR="00191BF3">
        <w:rPr>
          <w:rFonts w:cs="Arial"/>
          <w:szCs w:val="24"/>
        </w:rPr>
        <w:t xml:space="preserve"> as allowed by AR 215-1</w:t>
      </w:r>
      <w:r w:rsidRPr="001A7079">
        <w:rPr>
          <w:rFonts w:cs="Arial"/>
          <w:szCs w:val="24"/>
        </w:rPr>
        <w:t>, a 3-star note of appreciation, $500.00 cash award, recognition as “Hero of the Day” and 16 hours time-off award.</w:t>
      </w:r>
      <w:r w:rsidR="0027268E" w:rsidRPr="001A7079">
        <w:rPr>
          <w:rFonts w:cs="Arial"/>
          <w:szCs w:val="24"/>
        </w:rPr>
        <w:t xml:space="preserve"> BIC Award consists of a 3-start note of appreciation.</w:t>
      </w:r>
    </w:p>
    <w:p w:rsidR="00B8763E" w:rsidRPr="001A7079" w:rsidRDefault="00B8763E" w:rsidP="00CB0D5C">
      <w:pPr>
        <w:tabs>
          <w:tab w:val="left" w:pos="360"/>
        </w:tabs>
        <w:rPr>
          <w:rFonts w:cs="Arial"/>
          <w:szCs w:val="24"/>
        </w:rPr>
      </w:pPr>
    </w:p>
    <w:p w:rsidR="00B8763E" w:rsidRPr="001A7079" w:rsidRDefault="00B8763E" w:rsidP="00CB0D5C">
      <w:pPr>
        <w:tabs>
          <w:tab w:val="left" w:pos="360"/>
        </w:tabs>
        <w:rPr>
          <w:rFonts w:cs="Arial"/>
          <w:szCs w:val="24"/>
        </w:rPr>
      </w:pPr>
      <w:r w:rsidRPr="001A7079">
        <w:rPr>
          <w:rFonts w:cs="Arial"/>
          <w:szCs w:val="24"/>
        </w:rPr>
        <w:t>6.  Nominati</w:t>
      </w:r>
      <w:r w:rsidR="00262A86">
        <w:rPr>
          <w:rFonts w:cs="Arial"/>
          <w:szCs w:val="24"/>
        </w:rPr>
        <w:t xml:space="preserve">ons are due to IMCOM G9 BO NLT </w:t>
      </w:r>
      <w:r w:rsidR="00D82A82">
        <w:rPr>
          <w:rFonts w:cs="Arial"/>
          <w:szCs w:val="24"/>
        </w:rPr>
        <w:t>31 January of each year</w:t>
      </w:r>
      <w:r w:rsidRPr="001A7079">
        <w:rPr>
          <w:rFonts w:cs="Arial"/>
          <w:szCs w:val="24"/>
        </w:rPr>
        <w:t>. No extensions will be granted.</w:t>
      </w:r>
    </w:p>
    <w:p w:rsidR="00C53440" w:rsidRPr="001A7079" w:rsidRDefault="00C53440" w:rsidP="00C53440">
      <w:pPr>
        <w:pStyle w:val="ListParagraph"/>
        <w:rPr>
          <w:rFonts w:ascii="Arial" w:hAnsi="Arial" w:cs="Arial"/>
          <w:sz w:val="24"/>
        </w:rPr>
      </w:pPr>
    </w:p>
    <w:p w:rsidR="00716656" w:rsidRPr="001A7079" w:rsidRDefault="00B8763E" w:rsidP="00CB0D5C">
      <w:pPr>
        <w:pStyle w:val="ListParagraph"/>
        <w:tabs>
          <w:tab w:val="left" w:pos="360"/>
        </w:tabs>
        <w:ind w:left="0"/>
        <w:rPr>
          <w:rFonts w:ascii="Arial" w:hAnsi="Arial" w:cs="Arial"/>
          <w:sz w:val="24"/>
        </w:rPr>
      </w:pPr>
      <w:r w:rsidRPr="001A7079">
        <w:rPr>
          <w:rFonts w:ascii="Arial" w:hAnsi="Arial" w:cs="Arial"/>
          <w:sz w:val="24"/>
        </w:rPr>
        <w:t>7</w:t>
      </w:r>
      <w:r w:rsidR="00C53440" w:rsidRPr="001A7079">
        <w:rPr>
          <w:rFonts w:ascii="Arial" w:hAnsi="Arial" w:cs="Arial"/>
          <w:sz w:val="24"/>
        </w:rPr>
        <w:t>.  Electronic submissions are required.</w:t>
      </w:r>
      <w:r w:rsidR="00651C3E" w:rsidRPr="001A7079">
        <w:rPr>
          <w:rFonts w:ascii="Arial" w:hAnsi="Arial" w:cs="Arial"/>
          <w:sz w:val="24"/>
        </w:rPr>
        <w:t xml:space="preserve"> </w:t>
      </w:r>
      <w:r w:rsidR="00C53440" w:rsidRPr="001A7079">
        <w:rPr>
          <w:rFonts w:ascii="Arial" w:hAnsi="Arial" w:cs="Arial"/>
          <w:sz w:val="24"/>
        </w:rPr>
        <w:t xml:space="preserve"> Point of contact is</w:t>
      </w:r>
      <w:r w:rsidR="00C53440" w:rsidRPr="00603004">
        <w:rPr>
          <w:rFonts w:ascii="Arial" w:hAnsi="Arial" w:cs="Arial"/>
          <w:sz w:val="24"/>
        </w:rPr>
        <w:t xml:space="preserve"> </w:t>
      </w:r>
      <w:r w:rsidR="00603004" w:rsidRPr="00603004">
        <w:rPr>
          <w:rFonts w:ascii="Arial" w:hAnsi="Arial" w:cs="Arial"/>
          <w:sz w:val="24"/>
        </w:rPr>
        <w:t>Mr. Glenn Pietras, commercial:  210-221-5017;</w:t>
      </w:r>
      <w:r w:rsidR="00603004" w:rsidRPr="00603004">
        <w:rPr>
          <w:rFonts w:ascii="Arial" w:hAnsi="Arial" w:cs="Arial"/>
          <w:b/>
          <w:sz w:val="24"/>
        </w:rPr>
        <w:t xml:space="preserve"> </w:t>
      </w:r>
      <w:r w:rsidR="00603004" w:rsidRPr="00603004">
        <w:rPr>
          <w:rFonts w:ascii="Arial" w:hAnsi="Arial" w:cs="Arial"/>
          <w:sz w:val="24"/>
        </w:rPr>
        <w:t xml:space="preserve">e-mail: </w:t>
      </w:r>
      <w:hyperlink r:id="rId9" w:history="1">
        <w:r w:rsidR="00603004" w:rsidRPr="00603004">
          <w:rPr>
            <w:rStyle w:val="Hyperlink"/>
            <w:rFonts w:ascii="Arial" w:hAnsi="Arial" w:cs="Arial"/>
            <w:sz w:val="24"/>
          </w:rPr>
          <w:t>glenn.j.pietras.naf@mail.mil</w:t>
        </w:r>
      </w:hyperlink>
    </w:p>
    <w:p w:rsidR="00CB0D5C" w:rsidRPr="001A7079" w:rsidRDefault="00CB0D5C" w:rsidP="00CB0D5C">
      <w:pPr>
        <w:pStyle w:val="ListParagraph"/>
        <w:tabs>
          <w:tab w:val="left" w:pos="360"/>
        </w:tabs>
        <w:ind w:left="0"/>
        <w:rPr>
          <w:rFonts w:ascii="Arial" w:hAnsi="Arial" w:cs="Arial"/>
          <w:sz w:val="24"/>
        </w:rPr>
      </w:pPr>
    </w:p>
    <w:p w:rsidR="00CB0D5C" w:rsidRPr="002653C5" w:rsidRDefault="00CB0D5C" w:rsidP="00CB0D5C">
      <w:pPr>
        <w:pStyle w:val="ListParagraph"/>
        <w:tabs>
          <w:tab w:val="left" w:pos="360"/>
        </w:tabs>
        <w:ind w:left="0"/>
        <w:rPr>
          <w:sz w:val="22"/>
          <w:szCs w:val="22"/>
        </w:rPr>
      </w:pPr>
    </w:p>
    <w:sectPr w:rsidR="00CB0D5C" w:rsidRPr="002653C5" w:rsidSect="007523A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D0" w:rsidRDefault="003076D0" w:rsidP="00200A1D">
      <w:r>
        <w:separator/>
      </w:r>
    </w:p>
  </w:endnote>
  <w:endnote w:type="continuationSeparator" w:id="0">
    <w:p w:rsidR="003076D0" w:rsidRDefault="003076D0" w:rsidP="002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9B" w:rsidRDefault="007523A2">
    <w:pPr>
      <w:pStyle w:val="Footer"/>
    </w:pPr>
    <w:r>
      <w:tab/>
    </w:r>
    <w:r w:rsidR="00E3239B">
      <w:t>UNCLASSIFIED</w:t>
    </w:r>
  </w:p>
  <w:p w:rsidR="007523A2" w:rsidRDefault="00E3239B">
    <w:pPr>
      <w:pStyle w:val="Footer"/>
    </w:pPr>
    <w:r>
      <w:t xml:space="preserve">                                                                   </w:t>
    </w:r>
    <w:r w:rsidR="007523A2">
      <w:t>A - 2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9B" w:rsidRDefault="00E3239B" w:rsidP="00B61DE1">
    <w:pPr>
      <w:pStyle w:val="Footer"/>
      <w:jc w:val="center"/>
    </w:pPr>
    <w:r>
      <w:t>UNCLASSIFIED</w:t>
    </w:r>
  </w:p>
  <w:p w:rsidR="00064660" w:rsidRDefault="007523A2" w:rsidP="00B61DE1">
    <w:pPr>
      <w:pStyle w:val="Footer"/>
      <w:jc w:val="center"/>
    </w:pPr>
    <w:r>
      <w:t>A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D0" w:rsidRDefault="003076D0" w:rsidP="00200A1D">
      <w:r>
        <w:separator/>
      </w:r>
    </w:p>
  </w:footnote>
  <w:footnote w:type="continuationSeparator" w:id="0">
    <w:p w:rsidR="003076D0" w:rsidRDefault="003076D0" w:rsidP="0020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9B" w:rsidRDefault="00E3239B" w:rsidP="00E3239B">
    <w:pPr>
      <w:jc w:val="center"/>
      <w:outlineLvl w:val="0"/>
      <w:rPr>
        <w:rFonts w:cs="Arial"/>
        <w:b/>
      </w:rPr>
    </w:pPr>
    <w:r>
      <w:rPr>
        <w:rFonts w:cs="Arial"/>
        <w:b/>
      </w:rPr>
      <w:t>UNCLASSIFIED</w:t>
    </w:r>
  </w:p>
  <w:p w:rsidR="00E3239B" w:rsidRDefault="00E3239B" w:rsidP="00E3239B">
    <w:pPr>
      <w:jc w:val="center"/>
      <w:outlineLvl w:val="0"/>
      <w:rPr>
        <w:rFonts w:cs="Arial"/>
        <w:b/>
      </w:rPr>
    </w:pPr>
    <w:r>
      <w:rPr>
        <w:rFonts w:cs="Arial"/>
        <w:b/>
      </w:rPr>
      <w:t>Appendix V - 2 Annex A Implementing Instructions</w:t>
    </w:r>
  </w:p>
  <w:p w:rsidR="00E3239B" w:rsidRDefault="00E323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60" w:rsidRDefault="00064660" w:rsidP="00064660">
    <w:pPr>
      <w:jc w:val="center"/>
      <w:outlineLvl w:val="0"/>
      <w:rPr>
        <w:rFonts w:cs="Arial"/>
        <w:b/>
      </w:rPr>
    </w:pPr>
    <w:r>
      <w:rPr>
        <w:rFonts w:cs="Arial"/>
        <w:b/>
      </w:rPr>
      <w:t>UNCLASSIFIED</w:t>
    </w:r>
  </w:p>
  <w:p w:rsidR="00D82A82" w:rsidRDefault="00D82A82" w:rsidP="00064660">
    <w:pPr>
      <w:jc w:val="center"/>
      <w:outlineLvl w:val="0"/>
      <w:rPr>
        <w:rFonts w:cs="Arial"/>
        <w:b/>
      </w:rPr>
    </w:pPr>
    <w:r>
      <w:rPr>
        <w:rFonts w:cs="Arial"/>
        <w:b/>
      </w:rPr>
      <w:t>Appendix V</w:t>
    </w:r>
    <w:r w:rsidR="00E3239B">
      <w:rPr>
        <w:rFonts w:cs="Arial"/>
        <w:b/>
      </w:rPr>
      <w:t xml:space="preserve"> </w:t>
    </w:r>
    <w:r>
      <w:rPr>
        <w:rFonts w:cs="Arial"/>
        <w:b/>
      </w:rPr>
      <w:t>-</w:t>
    </w:r>
    <w:r w:rsidR="00E3239B">
      <w:rPr>
        <w:rFonts w:cs="Arial"/>
        <w:b/>
      </w:rPr>
      <w:t xml:space="preserve"> </w:t>
    </w:r>
    <w:r>
      <w:rPr>
        <w:rFonts w:cs="Arial"/>
        <w:b/>
      </w:rPr>
      <w:t>2 Annex A Implementing Instructions</w:t>
    </w:r>
  </w:p>
  <w:p w:rsidR="00F5190D" w:rsidRDefault="00F51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BB"/>
    <w:multiLevelType w:val="hybridMultilevel"/>
    <w:tmpl w:val="12162CF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5F51"/>
    <w:multiLevelType w:val="hybridMultilevel"/>
    <w:tmpl w:val="633EC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46A41"/>
    <w:multiLevelType w:val="hybridMultilevel"/>
    <w:tmpl w:val="20664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3BF4"/>
    <w:multiLevelType w:val="hybridMultilevel"/>
    <w:tmpl w:val="9D1249FA"/>
    <w:lvl w:ilvl="0" w:tplc="7D98A6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25A1E"/>
    <w:multiLevelType w:val="hybridMultilevel"/>
    <w:tmpl w:val="9D540EF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40AE"/>
    <w:multiLevelType w:val="hybridMultilevel"/>
    <w:tmpl w:val="B95EDA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1D"/>
    <w:rsid w:val="00064660"/>
    <w:rsid w:val="000C0BCC"/>
    <w:rsid w:val="000F2501"/>
    <w:rsid w:val="000F2975"/>
    <w:rsid w:val="00106D58"/>
    <w:rsid w:val="00152291"/>
    <w:rsid w:val="0015307B"/>
    <w:rsid w:val="00161720"/>
    <w:rsid w:val="00161DED"/>
    <w:rsid w:val="00181A82"/>
    <w:rsid w:val="00191BF3"/>
    <w:rsid w:val="001A7079"/>
    <w:rsid w:val="001B0945"/>
    <w:rsid w:val="001C3D7F"/>
    <w:rsid w:val="001F73B8"/>
    <w:rsid w:val="00200A1D"/>
    <w:rsid w:val="00262A86"/>
    <w:rsid w:val="002653C5"/>
    <w:rsid w:val="0027268E"/>
    <w:rsid w:val="00272BD1"/>
    <w:rsid w:val="002804E8"/>
    <w:rsid w:val="002A6162"/>
    <w:rsid w:val="002F3620"/>
    <w:rsid w:val="003076D0"/>
    <w:rsid w:val="00340580"/>
    <w:rsid w:val="003A2ADD"/>
    <w:rsid w:val="004203D1"/>
    <w:rsid w:val="004379D8"/>
    <w:rsid w:val="00464818"/>
    <w:rsid w:val="004B07CC"/>
    <w:rsid w:val="004C79A4"/>
    <w:rsid w:val="0051076A"/>
    <w:rsid w:val="005314A7"/>
    <w:rsid w:val="00536D40"/>
    <w:rsid w:val="00540C75"/>
    <w:rsid w:val="00553174"/>
    <w:rsid w:val="00590335"/>
    <w:rsid w:val="005925A3"/>
    <w:rsid w:val="005A60D0"/>
    <w:rsid w:val="005E55A8"/>
    <w:rsid w:val="005F2321"/>
    <w:rsid w:val="00603004"/>
    <w:rsid w:val="00611E52"/>
    <w:rsid w:val="0062630A"/>
    <w:rsid w:val="00627AF5"/>
    <w:rsid w:val="00641917"/>
    <w:rsid w:val="006455B4"/>
    <w:rsid w:val="00651C3E"/>
    <w:rsid w:val="006547D1"/>
    <w:rsid w:val="006B2B6E"/>
    <w:rsid w:val="006B604A"/>
    <w:rsid w:val="006C50DE"/>
    <w:rsid w:val="006C58C4"/>
    <w:rsid w:val="006E3B9C"/>
    <w:rsid w:val="006F0EBB"/>
    <w:rsid w:val="00716656"/>
    <w:rsid w:val="007523A2"/>
    <w:rsid w:val="007A48A2"/>
    <w:rsid w:val="007C66CB"/>
    <w:rsid w:val="007C7EBD"/>
    <w:rsid w:val="007D42A0"/>
    <w:rsid w:val="007E17A6"/>
    <w:rsid w:val="007F2151"/>
    <w:rsid w:val="008300FD"/>
    <w:rsid w:val="00842D6E"/>
    <w:rsid w:val="0086569C"/>
    <w:rsid w:val="00874985"/>
    <w:rsid w:val="00874D19"/>
    <w:rsid w:val="008A3960"/>
    <w:rsid w:val="008B1E32"/>
    <w:rsid w:val="008F613E"/>
    <w:rsid w:val="009540CB"/>
    <w:rsid w:val="009679BE"/>
    <w:rsid w:val="00973363"/>
    <w:rsid w:val="00974C50"/>
    <w:rsid w:val="00981DEC"/>
    <w:rsid w:val="00986757"/>
    <w:rsid w:val="009A18C9"/>
    <w:rsid w:val="009A2032"/>
    <w:rsid w:val="009C3331"/>
    <w:rsid w:val="009D2F0B"/>
    <w:rsid w:val="009D36D1"/>
    <w:rsid w:val="009E3378"/>
    <w:rsid w:val="00A0170B"/>
    <w:rsid w:val="00A03D6D"/>
    <w:rsid w:val="00A30326"/>
    <w:rsid w:val="00A41F4E"/>
    <w:rsid w:val="00A56052"/>
    <w:rsid w:val="00A638A2"/>
    <w:rsid w:val="00AA481E"/>
    <w:rsid w:val="00AA50FF"/>
    <w:rsid w:val="00AB01A2"/>
    <w:rsid w:val="00AB61A2"/>
    <w:rsid w:val="00AC043E"/>
    <w:rsid w:val="00AC19CF"/>
    <w:rsid w:val="00AC7AC2"/>
    <w:rsid w:val="00B0461E"/>
    <w:rsid w:val="00B42DED"/>
    <w:rsid w:val="00B521D4"/>
    <w:rsid w:val="00B572D1"/>
    <w:rsid w:val="00B61DE1"/>
    <w:rsid w:val="00B8763E"/>
    <w:rsid w:val="00B87D8B"/>
    <w:rsid w:val="00B9097E"/>
    <w:rsid w:val="00BD3B91"/>
    <w:rsid w:val="00C239D9"/>
    <w:rsid w:val="00C53440"/>
    <w:rsid w:val="00CB0D5C"/>
    <w:rsid w:val="00CB2368"/>
    <w:rsid w:val="00D153C1"/>
    <w:rsid w:val="00D6270F"/>
    <w:rsid w:val="00D7005E"/>
    <w:rsid w:val="00D82A82"/>
    <w:rsid w:val="00D92D4C"/>
    <w:rsid w:val="00DB450F"/>
    <w:rsid w:val="00E3239B"/>
    <w:rsid w:val="00E6409E"/>
    <w:rsid w:val="00ED0231"/>
    <w:rsid w:val="00ED56A4"/>
    <w:rsid w:val="00EF54CE"/>
    <w:rsid w:val="00F4035A"/>
    <w:rsid w:val="00F5190D"/>
    <w:rsid w:val="00F57B27"/>
    <w:rsid w:val="00F93366"/>
    <w:rsid w:val="00FA7AF1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52A71-E0B9-474D-B3F3-AC07B80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1D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A1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A1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0F2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501"/>
    <w:pPr>
      <w:ind w:left="720"/>
      <w:contextualSpacing/>
    </w:pPr>
    <w:rPr>
      <w:rFonts w:ascii="Times New Roman" w:hAnsi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5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5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omacademy.com/bpd/?pageid=10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enn.j.pietras.naf@mail.m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9EE7-AB34-474C-AC45-C706DB00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 - FT. Sam Houston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peter.craig</cp:lastModifiedBy>
  <cp:revision>2</cp:revision>
  <cp:lastPrinted>2014-11-04T15:24:00Z</cp:lastPrinted>
  <dcterms:created xsi:type="dcterms:W3CDTF">2017-01-07T02:12:00Z</dcterms:created>
  <dcterms:modified xsi:type="dcterms:W3CDTF">2017-01-07T02:12:00Z</dcterms:modified>
</cp:coreProperties>
</file>